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Supplier Due Diligence &amp; Processor Assessment</w:t>
      </w:r>
    </w:p>
    <w:p>
      <w:r>
        <w:t>USCN-ASS-001  •  Version 0.1 working template  •  Prepared 19 October 2026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Document status</w:t>
            </w:r>
          </w:p>
        </w:tc>
        <w:tc>
          <w:tcPr>
            <w:tcW w:type="dxa" w:w="4320"/>
          </w:tcPr>
          <w:p>
            <w:r>
              <w:t>WORKING TEMPLATE — not formally approved or executed</w:t>
            </w:r>
          </w:p>
        </w:tc>
      </w:tr>
      <w:tr>
        <w:tc>
          <w:tcPr>
            <w:tcW w:type="dxa" w:w="4320"/>
          </w:tcPr>
          <w:p>
            <w:r>
              <w:t>Controller</w:t>
            </w:r>
          </w:p>
        </w:tc>
        <w:tc>
          <w:tcPr>
            <w:tcW w:type="dxa" w:w="4320"/>
          </w:tcPr>
          <w:p>
            <w:r>
              <w:t>UK Safety Camera Network Ltd (USCN)</w:t>
            </w:r>
          </w:p>
        </w:tc>
      </w:tr>
      <w:tr>
        <w:tc>
          <w:tcPr>
            <w:tcW w:type="dxa" w:w="4320"/>
          </w:tcPr>
          <w:p>
            <w:r>
              <w:t>Data protection contact</w:t>
            </w:r>
          </w:p>
        </w:tc>
        <w:tc>
          <w:tcPr>
            <w:tcW w:type="dxa" w:w="4320"/>
          </w:tcPr>
          <w:p>
            <w:r>
              <w:t>data.protection@datahandling.uscn.org.uk</w:t>
            </w:r>
          </w:p>
        </w:tc>
      </w:tr>
      <w:tr>
        <w:tc>
          <w:tcPr>
            <w:tcW w:type="dxa" w:w="4320"/>
          </w:tcPr>
          <w:p>
            <w:r>
              <w:t>Postal contact</w:t>
            </w:r>
          </w:p>
        </w:tc>
        <w:tc>
          <w:tcPr>
            <w:tcW w:type="dxa" w:w="4320"/>
          </w:tcPr>
          <w:p>
            <w:r>
              <w:t>124 City Rd, Islington, London, EC1V 2NX</w:t>
            </w:r>
          </w:p>
        </w:tc>
      </w:tr>
      <w:tr>
        <w:tc>
          <w:tcPr>
            <w:tcW w:type="dxa" w:w="4320"/>
          </w:tcPr>
          <w:p>
            <w:r>
              <w:t>Source policies</w:t>
            </w:r>
          </w:p>
        </w:tc>
        <w:tc>
          <w:tcPr>
            <w:tcW w:type="dxa" w:w="4320"/>
          </w:tcPr>
          <w:p>
            <w:r>
              <w:t>USCN-POL-001 to 006; USCN-LIA-001 (approved 19 October 2026)</w:t>
            </w:r>
          </w:p>
        </w:tc>
      </w:tr>
      <w:tr>
        <w:tc>
          <w:tcPr>
            <w:tcW w:type="dxa" w:w="4320"/>
          </w:tcPr>
          <w:p>
            <w:r>
              <w:t>Important</w:t>
            </w:r>
          </w:p>
        </w:tc>
        <w:tc>
          <w:tcPr>
            <w:tcW w:type="dxa" w:w="4320"/>
          </w:tcPr>
          <w:p>
            <w:r>
              <w:t>No operationally commissioned cameras confirmed. No supplier processor status or international transfers verified.</w:t>
            </w:r>
          </w:p>
        </w:tc>
      </w:tr>
    </w:tbl>
    <w:p>
      <w:pPr>
        <w:pStyle w:val="Heading1"/>
      </w:pPr>
      <w:r>
        <w:t>Supplier profile</w:t>
      </w:r>
    </w:p>
    <w:p>
      <w:r>
        <w:t>Legal entity [ ]; service [ ]; business owner [ ]; contract [ ]; locations/subprocessors [ ]; data categories [ ].</w:t>
      </w:r>
    </w:p>
    <w:p>
      <w:r>
        <w:t>Determine controller / processor / independent controller / joint controller separately for each processing purpose; do not assume every software provider is a CCTV processor.</w:t>
      </w:r>
    </w:p>
    <w:p>
      <w:pPr>
        <w:pStyle w:val="Heading1"/>
      </w:pPr>
      <w:r>
        <w:t>Assurance checklist</w:t>
      </w:r>
    </w:p>
    <w:p>
      <w:pPr>
        <w:pStyle w:val="ListBullet"/>
      </w:pPr>
      <w:r>
        <w:t>☐ Article 28 agreement where supplier acts as processor  ☐ Security controls/MFA  ☐ Access minimisation  ☐ Breach notification  ☐ Deletion/return  ☐ Audit rights.</w:t>
      </w:r>
    </w:p>
    <w:p>
      <w:pPr>
        <w:pStyle w:val="ListBullet"/>
      </w:pPr>
      <w:r>
        <w:t>☐ Subprocessor list and changes  ☐ Data location and transfers  ☐ UK adequacy or IDTA/Addendum and transfer risk assessment as needed  ☐ Retention and backup deletion.</w:t>
      </w:r>
    </w:p>
    <w:p>
      <w:pPr>
        <w:pStyle w:val="ListBullet"/>
      </w:pPr>
      <w:r>
        <w:t>☐ Contractual restrictions against supplier access to live operational camera systems  ☐ No operational cloud recording  ☐ DPO sign-off if CCTV data implicated.</w:t>
      </w:r>
    </w:p>
    <w:p>
      <w:pPr>
        <w:pStyle w:val="Heading1"/>
      </w:pPr>
      <w:r>
        <w:t>Decision</w:t>
      </w:r>
    </w:p>
    <w:p>
      <w:r>
        <w:t>Risks [ ]; evidence reviewed [ ]; mitigations [ ]; owner [ ]; decision APPROVED / CONDITIONAL / REJECTED [ ]; date [ ]; reassessment trigger [ ].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800" w:bottom="1008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USCN • Working document • Verify site-specific details and approvals before use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UK SAFETY CAMERA NETWORK LTD  |  GOVERNANCE &amp; OPERATIONS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