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Appropriate Policy Document — Conditional Draft</w:t>
      </w:r>
    </w:p>
    <w:p>
      <w:r>
        <w:t>USCN-APD-T01  •  Version 0.1 working template  •  Prepared 19 October 2026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Document status</w:t>
            </w:r>
          </w:p>
        </w:tc>
        <w:tc>
          <w:tcPr>
            <w:tcW w:type="dxa" w:w="4320"/>
          </w:tcPr>
          <w:p>
            <w:r>
              <w:t>WORKING TEMPLATE — not formally approved or executed</w:t>
            </w:r>
          </w:p>
        </w:tc>
      </w:tr>
      <w:tr>
        <w:tc>
          <w:tcPr>
            <w:tcW w:type="dxa" w:w="4320"/>
          </w:tcPr>
          <w:p>
            <w:r>
              <w:t>Controller</w:t>
            </w:r>
          </w:p>
        </w:tc>
        <w:tc>
          <w:tcPr>
            <w:tcW w:type="dxa" w:w="4320"/>
          </w:tcPr>
          <w:p>
            <w:r>
              <w:t>UK Safety Camera Network Ltd (USCN)</w:t>
            </w:r>
          </w:p>
        </w:tc>
      </w:tr>
      <w:tr>
        <w:tc>
          <w:tcPr>
            <w:tcW w:type="dxa" w:w="4320"/>
          </w:tcPr>
          <w:p>
            <w:r>
              <w:t>Data protection contact</w:t>
            </w:r>
          </w:p>
        </w:tc>
        <w:tc>
          <w:tcPr>
            <w:tcW w:type="dxa" w:w="4320"/>
          </w:tcPr>
          <w:p>
            <w:r>
              <w:t>data.protection@datahandling.uscn.org.uk</w:t>
            </w:r>
          </w:p>
        </w:tc>
      </w:tr>
      <w:tr>
        <w:tc>
          <w:tcPr>
            <w:tcW w:type="dxa" w:w="4320"/>
          </w:tcPr>
          <w:p>
            <w:r>
              <w:t>Postal contact</w:t>
            </w:r>
          </w:p>
        </w:tc>
        <w:tc>
          <w:tcPr>
            <w:tcW w:type="dxa" w:w="4320"/>
          </w:tcPr>
          <w:p>
            <w:r>
              <w:t>124 City Rd, Islington, London, EC1V 2NX</w:t>
            </w:r>
          </w:p>
        </w:tc>
      </w:tr>
      <w:tr>
        <w:tc>
          <w:tcPr>
            <w:tcW w:type="dxa" w:w="4320"/>
          </w:tcPr>
          <w:p>
            <w:r>
              <w:t>Source policies</w:t>
            </w:r>
          </w:p>
        </w:tc>
        <w:tc>
          <w:tcPr>
            <w:tcW w:type="dxa" w:w="4320"/>
          </w:tcPr>
          <w:p>
            <w:r>
              <w:t>USCN-POL-001 to 006; USCN-LIA-001 (approved 19 October 2026)</w:t>
            </w:r>
          </w:p>
        </w:tc>
      </w:tr>
      <w:tr>
        <w:tc>
          <w:tcPr>
            <w:tcW w:type="dxa" w:w="4320"/>
          </w:tcPr>
          <w:p>
            <w:r>
              <w:t>Important</w:t>
            </w:r>
          </w:p>
        </w:tc>
        <w:tc>
          <w:tcPr>
            <w:tcW w:type="dxa" w:w="4320"/>
          </w:tcPr>
          <w:p>
            <w:r>
              <w:t>No operationally commissioned cameras confirmed. No supplier processor status or international transfers verified.</w:t>
            </w:r>
          </w:p>
        </w:tc>
      </w:tr>
    </w:tbl>
    <w:p>
      <w:pPr>
        <w:pStyle w:val="Heading1"/>
      </w:pPr>
      <w:r>
        <w:t>Use only after legal-basis verification</w:t>
      </w:r>
    </w:p>
    <w:p>
      <w:r>
        <w:t>This document is NOT an assertion that USCN has selected a particular DPA 2018 Schedule 1 condition. Confirm whether CCTV incident footage constitutes criminal-offence data and which condition supports each processing purpose.</w:t>
      </w:r>
    </w:p>
    <w:p>
      <w:r>
        <w:t>Proposed condition [ ]; legal analysis [ ]; whether APD mandatory [ ]; DPO approval [ ].</w:t>
      </w:r>
    </w:p>
    <w:p>
      <w:pPr>
        <w:pStyle w:val="Heading1"/>
      </w:pPr>
      <w:r>
        <w:t>Compliance measures</w:t>
      </w:r>
    </w:p>
    <w:p>
      <w:r>
        <w:t>Lawfulness: record Article 6 basis and applicable Article 10/Schedule 1 condition; assess necessity and proportionality in camera DPIA.</w:t>
      </w:r>
    </w:p>
    <w:p>
      <w:r>
        <w:t>Fairness and transparency: layered notices, signs and rights contact; minimise field of view and use masking.</w:t>
      </w:r>
    </w:p>
    <w:p>
      <w:r>
        <w:t>Purpose limitation and minimisation: restrict processing to authorised safety purposes; no routine audio, ANPR, facial recognition or behavioural profiling.</w:t>
      </w:r>
    </w:p>
    <w:p>
      <w:r>
        <w:t>Accuracy and integrity: record context of incident allegations; avoid treating mere capture as proof of wrongdoing.</w:t>
      </w:r>
    </w:p>
    <w:p>
      <w:r>
        <w:t>Security: encrypted local recording, restricted logged access, case-specific disclosure decisions, host no admin rights.</w:t>
      </w:r>
    </w:p>
    <w:p>
      <w:r>
        <w:t>Accountability: ROPA, DPIAs, DPO authorisations, disclosure logs, review and audit.</w:t>
      </w:r>
    </w:p>
    <w:p>
      <w:pPr>
        <w:pStyle w:val="Heading1"/>
      </w:pPr>
      <w:r>
        <w:t>Retention and review</w:t>
      </w:r>
    </w:p>
    <w:p>
      <w:r>
        <w:t>Routine CCTV overwrite within maximum 31 days; lawful DPO-approved holds documented and reviewed; delete when no longer necessary.</w:t>
      </w:r>
    </w:p>
    <w:p>
      <w:r>
        <w:t>Maintain APD for statutory period after processing ceases where applicable; review after legal or processing change.</w:t>
      </w:r>
    </w:p>
    <w:p>
      <w:r>
        <w:t>Status: CONDITIONAL DRAFT; not adopted until Schedule 1 condition and applicability are verified and formally approved.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USCN • Working document • Verify site-specific details and approvals before use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UK SAFETY CAMERA NETWORK LTD  |  GOVERNANCE &amp; OPERATIONS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